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Handheld Barcode Scanner_Handheld Terminal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Comparing to traditional manual acquisition equipment, barcode scanner could connect with WIFI, PC and server, which improve the efficiency of collection. Barcode scanner, also called handheld terminal, industrial pda, handheld pda, could improve the real-time and high efficiency of communication data.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Barcode Scanner has two core functions, they are wireless data transmission function and data acquisition function.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About the acquisition data, they are most output signal sent from sensor, such as voltage signal,  current signal, and conditioning circuit.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About the wireless data transmission internet, there are WIFI, GPRS, 3G, 4G, which are low cost and stable. It is suitable for the outdoor conditions.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the combination of the two functions, barcode scanner could realize data acquisition and wireless data transmission. There are many advantages of barcode scanner, such as wireless transmission, short installation period, convenient maintenance.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Barcode scanner could accurately acquit data under complex environment, which solve the data acquisition problem in industrial fields.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Barcode scanner could send the data to the main engine with GPRS wireless internet. It embedded GPRS unit and integrated CPAP protocol, which make the transmission transparently and always online. Barcode scanner could connect with different machines, such as intelligent instrument, PLC, DCS, data terminal and so on. They could also connect with kinds software, such as touch screen, measurement and control terminal, environmental monitoring and so 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Barcode Scanner developed by SEUIC: a case study of AUTOID Cruise 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"https://www.chinaautoid.net/" </w:instrText>
      </w:r>
      <w:r>
        <w:rPr>
          <w:rFonts w:hint="default" w:ascii="Times New Roman" w:hAnsi="Times New Roman" w:cs="Times New Roman"/>
          <w:sz w:val="24"/>
          <w:szCs w:val="24"/>
          <w:lang w:val="en-US" w:eastAsia="zh-CN"/>
        </w:rPr>
        <w:fldChar w:fldCharType="separate"/>
      </w:r>
      <w:r>
        <w:rPr>
          <w:rStyle w:val="7"/>
          <w:rFonts w:hint="default" w:ascii="Times New Roman" w:hAnsi="Times New Roman" w:cs="Times New Roman"/>
          <w:sz w:val="24"/>
          <w:szCs w:val="24"/>
          <w:lang w:val="en-US" w:eastAsia="zh-CN"/>
        </w:rPr>
        <w:t>Handheld terminal</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 xml:space="preserve"> AUTOID Cruise 1 Characters and advantages.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--Designed Android 5.1 OS, keeps the scanner more safe and stable.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Android 5.1 OS could optimize the application of power supply and save power, realize wifi optimization, as well with the non-interruptions function.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most lightweight size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weight of Cruise 1 is less than 227g, and the thickness is only 12.8mm. It is the most lightweight size barcode scanner, which is much easy to pick.</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--5.2inch 1080P FHD screen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the big size and 1080P FHD screen, it could bring clear vision, which meets kinds requirements of different special industries.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--Design of screen levitation scan key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It could scan with the touch of screen, and operator can modify the touch position. The screen could be suitable for kinds app interface and different operating habits.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--Advanced scanning technology and high speed barcode scanning.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AUTOID Cruise 1 could scan kinds barcodes, such as stained code, electronic code and long distance code, which could meet different requirements of industries field.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--Design of front NFC recognize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Instead of traditional lower contact type, front NFC recognize design reduce the operation, which improve the efficiency.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--GPS, BIG DIPPER, GLONASS three mode positioning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It could be used all over the world, user could get quick and accurate position service information.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--Real time data transmission.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It support 4G, double SIM card, which could realize data transmission and communication.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double five-mode with signal amplification technique, it could meet high requirements from retail and health care fields.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--Automatic noise reduction technique.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the usage of automatic noise reduction technique, it supports high quality communication.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--High quality camera.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the usage of 13 million rear camera and phase focusing technique, it could meet kinds clear requirements of OCR apps.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--IP67 testing.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AUTOID Cruise 1 has been certified by IP67 1.5m height fallen testing, 50kg withstand testing, and other more than 60 tests.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--More than 12hours battery usage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With the usage of extreme charge technology and 4500mAh battery, it supports 12hours usage only with 3hours charging.</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2" w:firstLineChars="2000"/>
      <w:rPr>
        <w:rFonts w:hint="eastAsia" w:ascii="微软雅黑" w:hAnsi="微软雅黑" w:eastAsia="微软雅黑" w:cs="微软雅黑"/>
        <w:b/>
        <w:bCs/>
        <w:color w:val="558ED5" w:themeColor="text2" w:themeTint="99"/>
        <w:sz w:val="24"/>
        <w:szCs w:val="24"/>
        <w:lang w:val="en-US" w:eastAsia="zh-CN"/>
        <w14:textFill>
          <w14:solidFill>
            <w14:schemeClr w14:val="tx2">
              <w14:lumMod w14:val="60000"/>
              <w14:lumOff w14:val="40000"/>
            </w14:schemeClr>
          </w14:solidFill>
        </w14:textFill>
      </w:rPr>
    </w:pPr>
    <w:r>
      <w:rPr>
        <w:rFonts w:hint="eastAsia" w:ascii="微软雅黑" w:hAnsi="微软雅黑" w:eastAsia="微软雅黑" w:cs="微软雅黑"/>
        <w:b/>
        <w:bCs/>
        <w:color w:val="558ED5" w:themeColor="text2" w:themeTint="99"/>
        <w:sz w:val="24"/>
        <w:szCs w:val="24"/>
        <w:lang w:val="en-US" w:eastAsia="zh-CN"/>
        <w14:textFill>
          <w14:solidFill>
            <w14:schemeClr w14:val="tx2">
              <w14:lumMod w14:val="60000"/>
              <w14:lumOff w14:val="40000"/>
            </w14:schemeClr>
          </w14:solidFill>
        </w14:textFill>
      </w:rPr>
      <w:t xml:space="preserve">      </w:t>
    </w:r>
    <w:r>
      <w:rPr>
        <w:rFonts w:hint="eastAsia" w:ascii="微软雅黑" w:hAnsi="微软雅黑" w:eastAsia="微软雅黑" w:cs="微软雅黑"/>
        <w:b/>
        <w:bCs/>
        <w:color w:val="558ED5" w:themeColor="text2" w:themeTint="99"/>
        <w:sz w:val="24"/>
        <w:szCs w:val="24"/>
        <w:lang w:val="en-US" w:eastAsia="zh-CN"/>
        <w14:textFill>
          <w14:solidFill>
            <w14:schemeClr w14:val="tx2">
              <w14:lumMod w14:val="60000"/>
              <w14:lumOff w14:val="40000"/>
            </w14:schemeClr>
          </w14:solidFill>
        </w14:textFill>
      </w:rPr>
      <w:fldChar w:fldCharType="begin"/>
    </w:r>
    <w:r>
      <w:rPr>
        <w:rFonts w:hint="eastAsia" w:ascii="微软雅黑" w:hAnsi="微软雅黑" w:eastAsia="微软雅黑" w:cs="微软雅黑"/>
        <w:b/>
        <w:bCs/>
        <w:color w:val="558ED5" w:themeColor="text2" w:themeTint="99"/>
        <w:sz w:val="24"/>
        <w:szCs w:val="24"/>
        <w:lang w:val="en-US" w:eastAsia="zh-CN"/>
        <w14:textFill>
          <w14:solidFill>
            <w14:schemeClr w14:val="tx2">
              <w14:lumMod w14:val="60000"/>
              <w14:lumOff w14:val="40000"/>
            </w14:schemeClr>
          </w14:solidFill>
        </w14:textFill>
      </w:rPr>
      <w:instrText xml:space="preserve"> HYPERLINK "http://www.chinaautoid.net" </w:instrText>
    </w:r>
    <w:r>
      <w:rPr>
        <w:rFonts w:hint="eastAsia" w:ascii="微软雅黑" w:hAnsi="微软雅黑" w:eastAsia="微软雅黑" w:cs="微软雅黑"/>
        <w:b/>
        <w:bCs/>
        <w:color w:val="558ED5" w:themeColor="text2" w:themeTint="99"/>
        <w:sz w:val="24"/>
        <w:szCs w:val="24"/>
        <w:lang w:val="en-US" w:eastAsia="zh-CN"/>
        <w14:textFill>
          <w14:solidFill>
            <w14:schemeClr w14:val="tx2">
              <w14:lumMod w14:val="60000"/>
              <w14:lumOff w14:val="40000"/>
            </w14:schemeClr>
          </w14:solidFill>
        </w14:textFill>
      </w:rPr>
      <w:fldChar w:fldCharType="separate"/>
    </w:r>
    <w:r>
      <w:rPr>
        <w:rStyle w:val="7"/>
        <w:rFonts w:hint="eastAsia" w:ascii="微软雅黑" w:hAnsi="微软雅黑" w:eastAsia="微软雅黑" w:cs="微软雅黑"/>
        <w:b/>
        <w:bCs/>
        <w:color w:val="558ED5" w:themeColor="text2" w:themeTint="99"/>
        <w:sz w:val="24"/>
        <w:szCs w:val="24"/>
        <w:lang w:val="en-US" w:eastAsia="zh-CN"/>
        <w14:textFill>
          <w14:solidFill>
            <w14:schemeClr w14:val="tx2">
              <w14:lumMod w14:val="60000"/>
              <w14:lumOff w14:val="40000"/>
            </w14:schemeClr>
          </w14:solidFill>
        </w14:textFill>
      </w:rPr>
      <w:t>www.chinaautoid.net</w:t>
    </w:r>
    <w:r>
      <w:rPr>
        <w:rFonts w:hint="eastAsia" w:ascii="微软雅黑" w:hAnsi="微软雅黑" w:eastAsia="微软雅黑" w:cs="微软雅黑"/>
        <w:b/>
        <w:bCs/>
        <w:color w:val="558ED5" w:themeColor="text2" w:themeTint="99"/>
        <w:sz w:val="24"/>
        <w:szCs w:val="24"/>
        <w:lang w:val="en-US" w:eastAsia="zh-CN"/>
        <w14:textFill>
          <w14:solidFill>
            <w14:schemeClr w14:val="tx2">
              <w14:lumMod w14:val="60000"/>
              <w14:lumOff w14:val="40000"/>
            </w14:schemeClr>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微软雅黑" w:hAnsi="微软雅黑" w:eastAsia="微软雅黑" w:cs="微软雅黑"/>
        <w:b/>
        <w:bCs/>
        <w:color w:val="548DD4" w:themeColor="text2" w:themeTint="99"/>
        <w:sz w:val="24"/>
        <w:szCs w:val="24"/>
        <w:lang w:val="en-US" w:eastAsia="zh-CN"/>
      </w:rPr>
    </w:pPr>
    <w:r>
      <w:rPr>
        <w:sz w:val="24"/>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ascii="微软雅黑" w:hAnsi="微软雅黑" w:eastAsia="微软雅黑" w:cs="微软雅黑"/>
        <w:b/>
        <w:bCs/>
        <w:color w:val="548DD4" w:themeColor="text2" w:themeTint="99"/>
        <w:sz w:val="24"/>
        <w:szCs w:val="24"/>
        <w:lang w:val="en-US" w:eastAsia="zh-CN"/>
      </w:rPr>
      <w:t>Seuic</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D1904"/>
    <w:rsid w:val="00040236"/>
    <w:rsid w:val="001B131D"/>
    <w:rsid w:val="001D0A21"/>
    <w:rsid w:val="002F6352"/>
    <w:rsid w:val="0039295A"/>
    <w:rsid w:val="0042156E"/>
    <w:rsid w:val="0043673D"/>
    <w:rsid w:val="005D22B6"/>
    <w:rsid w:val="00726046"/>
    <w:rsid w:val="00787A00"/>
    <w:rsid w:val="007F0D02"/>
    <w:rsid w:val="0084052E"/>
    <w:rsid w:val="008971EF"/>
    <w:rsid w:val="00B444FF"/>
    <w:rsid w:val="00BA4EC3"/>
    <w:rsid w:val="00BF095C"/>
    <w:rsid w:val="00C51AB0"/>
    <w:rsid w:val="00C83AE5"/>
    <w:rsid w:val="00DD1904"/>
    <w:rsid w:val="00E32AB1"/>
    <w:rsid w:val="08E16E21"/>
    <w:rsid w:val="2CAC5557"/>
    <w:rsid w:val="2FA56FFA"/>
    <w:rsid w:val="57536690"/>
    <w:rsid w:val="625C2E02"/>
    <w:rsid w:val="6B183F10"/>
    <w:rsid w:val="6BB76344"/>
    <w:rsid w:val="6D083A47"/>
    <w:rsid w:val="6D2E3929"/>
    <w:rsid w:val="7C92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7">
    <w:name w:val="Hyperlink"/>
    <w:basedOn w:val="6"/>
    <w:semiHidden/>
    <w:unhideWhenUsed/>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 w:type="character" w:customStyle="1" w:styleId="12">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224</Words>
  <Characters>1278</Characters>
  <Lines>10</Lines>
  <Paragraphs>2</Paragraphs>
  <TotalTime>1</TotalTime>
  <ScaleCrop>false</ScaleCrop>
  <LinksUpToDate>false</LinksUpToDate>
  <CharactersWithSpaces>1500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2017-06-06T09:19:00Z</dcterms:created>
  <dc:creator>微软用户</dc:creator>
  <cp:lastModifiedBy>Wong</cp:lastModifiedBy>
  <dcterms:modified xsi:type="dcterms:W3CDTF">2018-08-13T08:46:42Z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