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Handheld Terminal Application in Business</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Handheld terminal could be designed according to different industries and companies, to meet kinds requirements. About the solutions</w:t>
      </w:r>
      <w:bookmarkStart w:id="0" w:name="_GoBack"/>
      <w:bookmarkEnd w:id="0"/>
      <w:r>
        <w:rPr>
          <w:rFonts w:hint="eastAsia" w:ascii="微软雅黑" w:hAnsi="微软雅黑" w:eastAsia="微软雅黑" w:cs="微软雅黑"/>
          <w:b w:val="0"/>
          <w:bCs w:val="0"/>
          <w:sz w:val="21"/>
          <w:szCs w:val="21"/>
          <w:lang w:val="en-US" w:eastAsia="zh-CN"/>
        </w:rPr>
        <w:t xml:space="preserve">, please see the below lists. </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Purchasing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fldChar w:fldCharType="begin"/>
      </w:r>
      <w:r>
        <w:rPr>
          <w:rFonts w:hint="eastAsia" w:ascii="微软雅黑" w:hAnsi="微软雅黑" w:eastAsia="微软雅黑" w:cs="微软雅黑"/>
          <w:b w:val="0"/>
          <w:bCs w:val="0"/>
          <w:sz w:val="21"/>
          <w:szCs w:val="21"/>
          <w:lang w:val="en-US" w:eastAsia="zh-CN"/>
        </w:rPr>
        <w:instrText xml:space="preserve"> HYPERLINK "https://www.chinaautoid.net/" </w:instrText>
      </w:r>
      <w:r>
        <w:rPr>
          <w:rFonts w:hint="eastAsia" w:ascii="微软雅黑" w:hAnsi="微软雅黑" w:eastAsia="微软雅黑" w:cs="微软雅黑"/>
          <w:b w:val="0"/>
          <w:bCs w:val="0"/>
          <w:sz w:val="21"/>
          <w:szCs w:val="21"/>
          <w:lang w:val="en-US" w:eastAsia="zh-CN"/>
        </w:rPr>
        <w:fldChar w:fldCharType="separate"/>
      </w:r>
      <w:r>
        <w:rPr>
          <w:rStyle w:val="8"/>
          <w:rFonts w:hint="eastAsia" w:ascii="微软雅黑" w:hAnsi="微软雅黑" w:eastAsia="微软雅黑" w:cs="微软雅黑"/>
          <w:b w:val="0"/>
          <w:bCs w:val="0"/>
          <w:sz w:val="21"/>
          <w:szCs w:val="21"/>
          <w:lang w:val="en-US" w:eastAsia="zh-CN"/>
        </w:rPr>
        <w:t>Handheld terminal</w:t>
      </w:r>
      <w:r>
        <w:rPr>
          <w:rFonts w:hint="eastAsia" w:ascii="微软雅黑" w:hAnsi="微软雅黑" w:eastAsia="微软雅黑" w:cs="微软雅黑"/>
          <w:b w:val="0"/>
          <w:bCs w:val="0"/>
          <w:sz w:val="21"/>
          <w:szCs w:val="21"/>
          <w:lang w:val="en-US" w:eastAsia="zh-CN"/>
        </w:rPr>
        <w:fldChar w:fldCharType="end"/>
      </w:r>
      <w:r>
        <w:rPr>
          <w:rFonts w:hint="eastAsia" w:ascii="微软雅黑" w:hAnsi="微软雅黑" w:eastAsia="微软雅黑" w:cs="微软雅黑"/>
          <w:b w:val="0"/>
          <w:bCs w:val="0"/>
          <w:sz w:val="21"/>
          <w:szCs w:val="21"/>
          <w:lang w:val="en-US" w:eastAsia="zh-CN"/>
        </w:rPr>
        <w:t xml:space="preserve"> system could calculate the purchasing quantity according to current storage, sale quantity, purchasing cycle and limitation of storage.</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Warehousing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Handheld terminal could stat kinds data, such as sales output, order, output, position, weight, cost, express, and so on.</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Financial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Handheld terminal could help stat sales statement, cash slip, cost statement, sales statement, cost checking and so on.</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Order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With the usage of handheld terminals, it could realize the dual audit mechanism, order screening and batch processing, automatic addition of gifts according to rule, modify order details, modify express and address, order checking, consolidation and resolution of orders.</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After-sale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Handheld terminal system supplies the whole after-sale service, when get the after-sale apply, it will remind after-sales staff to do the service.</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Performance management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It contains pre-sale performance, warehousing staff performance and after-sale performance with the usage of handheld terminal, which make the work more efficiency.</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Handheld terminal could be used in supermarket, manufacturer, markets, and designed according to requirements of industries.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320" w:firstLineChars="600"/>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6280B89"/>
    <w:rsid w:val="09D857AB"/>
    <w:rsid w:val="0E50312A"/>
    <w:rsid w:val="200F30DB"/>
    <w:rsid w:val="25BA00D8"/>
    <w:rsid w:val="36E339EA"/>
    <w:rsid w:val="3AE64582"/>
    <w:rsid w:val="3C3A500A"/>
    <w:rsid w:val="3D537DD4"/>
    <w:rsid w:val="53AD2CC0"/>
    <w:rsid w:val="651914BC"/>
    <w:rsid w:val="6656602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11</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2018-08-27T06:48:41Z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